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BB" w:rsidRPr="000758B4" w:rsidRDefault="001C6CBB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1"/>
          <w:szCs w:val="21"/>
        </w:rPr>
      </w:pPr>
      <w:r w:rsidRPr="000758B4">
        <w:rPr>
          <w:b/>
          <w:bCs/>
          <w:sz w:val="21"/>
          <w:szCs w:val="21"/>
        </w:rPr>
        <w:t>FONDS POUR L</w:t>
      </w:r>
      <w:r w:rsidR="004A066D">
        <w:rPr>
          <w:b/>
          <w:bCs/>
          <w:sz w:val="21"/>
          <w:szCs w:val="21"/>
        </w:rPr>
        <w:t>'</w:t>
      </w:r>
      <w:r w:rsidRPr="000758B4">
        <w:rPr>
          <w:b/>
          <w:bCs/>
          <w:sz w:val="21"/>
          <w:szCs w:val="21"/>
        </w:rPr>
        <w:t>ACCESSIBILITÉ DE LA RADIODIFFUSION</w:t>
      </w:r>
    </w:p>
    <w:p w:rsidR="001C6CBB" w:rsidRPr="000758B4" w:rsidRDefault="001C6CBB">
      <w:pPr>
        <w:pStyle w:val="Header"/>
        <w:tabs>
          <w:tab w:val="clear" w:pos="4320"/>
          <w:tab w:val="clear" w:pos="8640"/>
        </w:tabs>
        <w:rPr>
          <w:sz w:val="21"/>
          <w:szCs w:val="21"/>
        </w:rPr>
      </w:pPr>
    </w:p>
    <w:p w:rsidR="001C6CBB" w:rsidRPr="000758B4" w:rsidRDefault="001C6CBB">
      <w:pPr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Le 10 mai 2013</w:t>
      </w:r>
    </w:p>
    <w:p w:rsidR="001C6CBB" w:rsidRPr="000758B4" w:rsidRDefault="001C6CBB">
      <w:pPr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tabs>
          <w:tab w:val="left" w:pos="709"/>
        </w:tabs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tabs>
          <w:tab w:val="left" w:pos="709"/>
        </w:tabs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ind w:left="1080" w:hanging="1080"/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Dest. :</w:t>
      </w:r>
      <w:r w:rsidRPr="000758B4">
        <w:rPr>
          <w:rFonts w:ascii="Arial" w:hAnsi="Arial" w:cs="Arial"/>
          <w:sz w:val="21"/>
          <w:szCs w:val="21"/>
        </w:rPr>
        <w:tab/>
      </w:r>
      <w:r w:rsidRPr="000758B4">
        <w:rPr>
          <w:rFonts w:ascii="Arial" w:hAnsi="Arial" w:cs="Arial"/>
          <w:b/>
          <w:bCs/>
          <w:sz w:val="21"/>
          <w:szCs w:val="21"/>
        </w:rPr>
        <w:t>Toutes les parties prenantes dûment inscrites et tous les intéressés</w:t>
      </w:r>
    </w:p>
    <w:p w:rsidR="001C6CBB" w:rsidRPr="000758B4" w:rsidRDefault="001C6CBB">
      <w:pPr>
        <w:tabs>
          <w:tab w:val="left" w:pos="709"/>
          <w:tab w:val="left" w:pos="1064"/>
        </w:tabs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tabs>
          <w:tab w:val="left" w:pos="709"/>
        </w:tabs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ind w:left="1080" w:hanging="1080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0758B4">
        <w:rPr>
          <w:rFonts w:ascii="Arial" w:hAnsi="Arial" w:cs="Arial"/>
          <w:sz w:val="21"/>
          <w:szCs w:val="21"/>
        </w:rPr>
        <w:t>Objet :</w:t>
      </w:r>
      <w:r w:rsidRPr="000758B4">
        <w:rPr>
          <w:rFonts w:ascii="Arial" w:hAnsi="Arial" w:cs="Arial"/>
          <w:sz w:val="21"/>
          <w:szCs w:val="21"/>
        </w:rPr>
        <w:tab/>
      </w:r>
      <w:r w:rsidRPr="000758B4">
        <w:rPr>
          <w:rFonts w:ascii="Arial" w:hAnsi="Arial" w:cs="Arial"/>
          <w:b/>
          <w:bCs/>
          <w:sz w:val="21"/>
          <w:szCs w:val="21"/>
          <w:u w:val="single"/>
        </w:rPr>
        <w:t>Avis de prolongation des échéances d</w:t>
      </w:r>
      <w:r w:rsidR="004A066D">
        <w:rPr>
          <w:rFonts w:ascii="Arial" w:hAnsi="Arial" w:cs="Arial"/>
          <w:b/>
          <w:bCs/>
          <w:sz w:val="21"/>
          <w:szCs w:val="21"/>
          <w:u w:val="single"/>
        </w:rPr>
        <w:t>'</w:t>
      </w:r>
      <w:r w:rsidRPr="000758B4">
        <w:rPr>
          <w:rFonts w:ascii="Arial" w:hAnsi="Arial" w:cs="Arial"/>
          <w:b/>
          <w:bCs/>
          <w:sz w:val="21"/>
          <w:szCs w:val="21"/>
          <w:u w:val="single"/>
        </w:rPr>
        <w:t>inscription des parties prenantes et de mise en candidature et d</w:t>
      </w:r>
      <w:r w:rsidR="004A066D">
        <w:rPr>
          <w:rFonts w:ascii="Arial" w:hAnsi="Arial" w:cs="Arial"/>
          <w:b/>
          <w:bCs/>
          <w:sz w:val="21"/>
          <w:szCs w:val="21"/>
          <w:u w:val="single"/>
        </w:rPr>
        <w:t>'</w:t>
      </w:r>
      <w:r w:rsidRPr="000758B4">
        <w:rPr>
          <w:rFonts w:ascii="Arial" w:hAnsi="Arial" w:cs="Arial"/>
          <w:b/>
          <w:bCs/>
          <w:sz w:val="21"/>
          <w:szCs w:val="21"/>
          <w:u w:val="single"/>
        </w:rPr>
        <w:t>élection des membres du conseil d</w:t>
      </w:r>
      <w:r w:rsidR="004A066D">
        <w:rPr>
          <w:rFonts w:ascii="Arial" w:hAnsi="Arial" w:cs="Arial"/>
          <w:b/>
          <w:bCs/>
          <w:sz w:val="21"/>
          <w:szCs w:val="21"/>
          <w:u w:val="single"/>
        </w:rPr>
        <w:t>'</w:t>
      </w:r>
      <w:r w:rsidRPr="000758B4">
        <w:rPr>
          <w:rFonts w:ascii="Arial" w:hAnsi="Arial" w:cs="Arial"/>
          <w:b/>
          <w:bCs/>
          <w:sz w:val="21"/>
          <w:szCs w:val="21"/>
          <w:u w:val="single"/>
        </w:rPr>
        <w:t>administration</w:t>
      </w:r>
    </w:p>
    <w:p w:rsidR="001C6CBB" w:rsidRPr="000758B4" w:rsidRDefault="001C6CBB">
      <w:pPr>
        <w:pStyle w:val="cc"/>
        <w:tabs>
          <w:tab w:val="clear" w:pos="851"/>
          <w:tab w:val="left" w:pos="1440"/>
        </w:tabs>
        <w:ind w:left="0" w:firstLine="0"/>
        <w:rPr>
          <w:rFonts w:ascii="Arial" w:hAnsi="Arial" w:cs="Arial"/>
          <w:sz w:val="21"/>
          <w:szCs w:val="21"/>
        </w:rPr>
      </w:pPr>
    </w:p>
    <w:p w:rsidR="001C6CBB" w:rsidRPr="000758B4" w:rsidRDefault="007A1E3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</w:t>
      </w:r>
      <w:r w:rsidR="004A066D">
        <w:rPr>
          <w:rFonts w:ascii="Arial" w:hAnsi="Arial" w:cs="Arial"/>
          <w:sz w:val="21"/>
          <w:szCs w:val="21"/>
        </w:rPr>
        <w:t>'</w:t>
      </w:r>
      <w:r>
        <w:rPr>
          <w:rFonts w:ascii="Arial" w:hAnsi="Arial" w:cs="Arial"/>
          <w:sz w:val="21"/>
          <w:szCs w:val="21"/>
        </w:rPr>
        <w:t>aimerais vous aviser</w:t>
      </w:r>
      <w:r w:rsidR="001C6CBB" w:rsidRPr="000758B4">
        <w:rPr>
          <w:rFonts w:ascii="Arial" w:hAnsi="Arial" w:cs="Arial"/>
          <w:sz w:val="21"/>
          <w:szCs w:val="21"/>
        </w:rPr>
        <w:t xml:space="preserve"> que le Fonds pour l</w:t>
      </w:r>
      <w:r w:rsidR="004A066D">
        <w:rPr>
          <w:rFonts w:ascii="Arial" w:hAnsi="Arial" w:cs="Arial"/>
          <w:sz w:val="21"/>
          <w:szCs w:val="21"/>
        </w:rPr>
        <w:t>'</w:t>
      </w:r>
      <w:r w:rsidR="001C6CBB" w:rsidRPr="000758B4">
        <w:rPr>
          <w:rFonts w:ascii="Arial" w:hAnsi="Arial" w:cs="Arial"/>
          <w:sz w:val="21"/>
          <w:szCs w:val="21"/>
        </w:rPr>
        <w:t>accessibilité de la radiodiffusion (le « Fonds ») a décidé de prolonger les échéances d</w:t>
      </w:r>
      <w:r w:rsidR="004A066D">
        <w:rPr>
          <w:rFonts w:ascii="Arial" w:hAnsi="Arial" w:cs="Arial"/>
          <w:sz w:val="21"/>
          <w:szCs w:val="21"/>
        </w:rPr>
        <w:t>'</w:t>
      </w:r>
      <w:r w:rsidR="001C6CBB" w:rsidRPr="000758B4">
        <w:rPr>
          <w:rFonts w:ascii="Arial" w:hAnsi="Arial" w:cs="Arial"/>
          <w:sz w:val="21"/>
          <w:szCs w:val="21"/>
        </w:rPr>
        <w:t>inscription des parties prenantes et de mise en candidature et d</w:t>
      </w:r>
      <w:r w:rsidR="004A066D">
        <w:rPr>
          <w:rFonts w:ascii="Arial" w:hAnsi="Arial" w:cs="Arial"/>
          <w:sz w:val="21"/>
          <w:szCs w:val="21"/>
        </w:rPr>
        <w:t>'</w:t>
      </w:r>
      <w:r w:rsidR="001C6CBB" w:rsidRPr="000758B4">
        <w:rPr>
          <w:rFonts w:ascii="Arial" w:hAnsi="Arial" w:cs="Arial"/>
          <w:sz w:val="21"/>
          <w:szCs w:val="21"/>
        </w:rPr>
        <w:t>élection des membres du conseil d</w:t>
      </w:r>
      <w:r w:rsidR="004A066D">
        <w:rPr>
          <w:rFonts w:ascii="Arial" w:hAnsi="Arial" w:cs="Arial"/>
          <w:sz w:val="21"/>
          <w:szCs w:val="21"/>
        </w:rPr>
        <w:t>'</w:t>
      </w:r>
      <w:r w:rsidR="001C6CBB" w:rsidRPr="000758B4">
        <w:rPr>
          <w:rFonts w:ascii="Arial" w:hAnsi="Arial" w:cs="Arial"/>
          <w:sz w:val="21"/>
          <w:szCs w:val="21"/>
        </w:rPr>
        <w:t>administration permanent du Fonds.</w:t>
      </w:r>
    </w:p>
    <w:p w:rsidR="001C6CBB" w:rsidRPr="000758B4" w:rsidRDefault="001C6CBB">
      <w:pPr>
        <w:jc w:val="both"/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jc w:val="both"/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Nous avons été informés que certaines parties prenantes connaissent une charge de travail au volume inhabituellement élevé pendant tout le mois de mai 2013.</w:t>
      </w:r>
      <w:r w:rsidR="000758B4" w:rsidRPr="000758B4">
        <w:rPr>
          <w:rFonts w:ascii="Arial" w:hAnsi="Arial" w:cs="Arial"/>
          <w:sz w:val="21"/>
          <w:szCs w:val="21"/>
        </w:rPr>
        <w:t xml:space="preserve"> </w:t>
      </w:r>
      <w:r w:rsidRPr="000758B4">
        <w:rPr>
          <w:rFonts w:ascii="Arial" w:hAnsi="Arial" w:cs="Arial"/>
          <w:sz w:val="21"/>
          <w:szCs w:val="21"/>
        </w:rPr>
        <w:t>On a demandé au conseil provisoire de prolonger les échéances d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inscription des intéressés à titre de parties prenantes et de mise en candidature et d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élection des membres du conseil d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administration.</w:t>
      </w:r>
    </w:p>
    <w:p w:rsidR="001C6CBB" w:rsidRPr="000758B4" w:rsidRDefault="001C6CBB">
      <w:pPr>
        <w:jc w:val="both"/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jc w:val="both"/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Puisque le conseil provisoire désire mettre sur pied un conseil d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administration permanent inclusif pour le Fonds, dont les membres seraient élus par une vaste représentation de parties prenantes, nous avons décidé qu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il serait dans l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intérêt du Fonds de prolonger les échéances afin de nous assurer que le plus grand nombre de parties possible pourront participer au processus d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élection. Voici la liste des échéances mises à jour relativement au processus d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inscription, de mise en candidature et d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élection :</w:t>
      </w:r>
    </w:p>
    <w:p w:rsidR="001C6CBB" w:rsidRPr="000758B4" w:rsidRDefault="001C6CBB">
      <w:pPr>
        <w:pStyle w:val="ListParagraph1"/>
        <w:ind w:left="0"/>
        <w:rPr>
          <w:rFonts w:ascii="Arial" w:hAnsi="Arial" w:cs="Arial"/>
          <w:sz w:val="21"/>
          <w:szCs w:val="21"/>
        </w:rPr>
      </w:pP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20"/>
        <w:gridCol w:w="2431"/>
        <w:gridCol w:w="2520"/>
      </w:tblGrid>
      <w:tr w:rsidR="001C6CBB" w:rsidRPr="000758B4" w:rsidTr="004A066D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58B4">
              <w:rPr>
                <w:rFonts w:ascii="Arial" w:hAnsi="Arial" w:cs="Arial"/>
                <w:sz w:val="21"/>
                <w:szCs w:val="21"/>
              </w:rPr>
              <w:t>Échéance initiale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0758B4">
              <w:rPr>
                <w:rFonts w:ascii="Arial" w:hAnsi="Arial" w:cs="Arial"/>
                <w:b/>
                <w:bCs/>
                <w:sz w:val="21"/>
                <w:szCs w:val="21"/>
              </w:rPr>
              <w:t>Nouvelle échéance</w:t>
            </w:r>
          </w:p>
        </w:tc>
      </w:tr>
      <w:tr w:rsidR="001C6CBB" w:rsidRPr="000758B4" w:rsidTr="004A066D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ind w:right="-107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Inscription des intéressés à titre de parties prenantes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10 mai 2013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10 juin 2013</w:t>
            </w:r>
          </w:p>
        </w:tc>
      </w:tr>
      <w:tr w:rsidR="001C6CBB" w:rsidRPr="000758B4" w:rsidTr="004A066D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ind w:right="-107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Mise en candidature par les parties prenantes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17 mai 2013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10 juin 2013</w:t>
            </w:r>
          </w:p>
        </w:tc>
      </w:tr>
      <w:tr w:rsidR="001C6CBB" w:rsidRPr="000758B4" w:rsidTr="004A066D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 w:rsidP="004A066D">
            <w:pPr>
              <w:spacing w:before="60" w:after="60"/>
              <w:ind w:right="-18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Diffusion de la liste des candidats par le conseil provisoire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21 mai 2013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12 juin 2013</w:t>
            </w:r>
          </w:p>
        </w:tc>
      </w:tr>
      <w:tr w:rsidR="001C6CBB" w:rsidRPr="000758B4" w:rsidTr="004A066D"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ind w:right="-107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Date limite pour voter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28 mai 2013 à 17 h (HP)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BB" w:rsidRPr="000758B4" w:rsidRDefault="001C6CBB">
            <w:pPr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 w:rsidRPr="000758B4">
              <w:rPr>
                <w:rFonts w:ascii="Arial" w:hAnsi="Arial" w:cs="Arial"/>
                <w:sz w:val="19"/>
                <w:szCs w:val="19"/>
              </w:rPr>
              <w:t>26 juin 2013 à 17 h (HP)</w:t>
            </w:r>
          </w:p>
        </w:tc>
      </w:tr>
    </w:tbl>
    <w:p w:rsidR="001C6CBB" w:rsidRPr="000758B4" w:rsidRDefault="001C6CBB">
      <w:pPr>
        <w:jc w:val="both"/>
        <w:rPr>
          <w:rFonts w:ascii="Arial" w:hAnsi="Arial" w:cs="Arial"/>
          <w:sz w:val="21"/>
          <w:szCs w:val="21"/>
        </w:rPr>
      </w:pPr>
    </w:p>
    <w:p w:rsidR="007A1E34" w:rsidRDefault="007A1E34" w:rsidP="004A066D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4A066D">
        <w:rPr>
          <w:rFonts w:ascii="Arial" w:hAnsi="Arial" w:cs="Arial"/>
          <w:sz w:val="21"/>
          <w:szCs w:val="21"/>
        </w:rPr>
        <w:t>'</w:t>
      </w:r>
      <w:r>
        <w:rPr>
          <w:rFonts w:ascii="Arial" w:hAnsi="Arial" w:cs="Arial"/>
          <w:sz w:val="21"/>
          <w:szCs w:val="21"/>
        </w:rPr>
        <w:t>h</w:t>
      </w:r>
      <w:r w:rsidRPr="000758B4"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sitez pas </w:t>
      </w:r>
      <w:r w:rsidR="00C474D4" w:rsidRPr="000758B4">
        <w:rPr>
          <w:rFonts w:ascii="Arial" w:hAnsi="Arial" w:cs="Arial"/>
          <w:sz w:val="21"/>
          <w:szCs w:val="21"/>
        </w:rPr>
        <w:t>à</w:t>
      </w:r>
      <w:r w:rsidR="00C474D4">
        <w:rPr>
          <w:rFonts w:ascii="Arial" w:hAnsi="Arial" w:cs="Arial"/>
          <w:sz w:val="21"/>
          <w:szCs w:val="21"/>
        </w:rPr>
        <w:t xml:space="preserve"> r</w:t>
      </w:r>
      <w:r w:rsidR="00C474D4" w:rsidRPr="000758B4">
        <w:rPr>
          <w:rFonts w:ascii="Arial" w:hAnsi="Arial" w:cs="Arial"/>
          <w:sz w:val="21"/>
          <w:szCs w:val="21"/>
        </w:rPr>
        <w:t>é</w:t>
      </w:r>
      <w:r w:rsidR="00C474D4">
        <w:rPr>
          <w:rFonts w:ascii="Arial" w:hAnsi="Arial" w:cs="Arial"/>
          <w:sz w:val="21"/>
          <w:szCs w:val="21"/>
        </w:rPr>
        <w:t>acheminer</w:t>
      </w:r>
      <w:r>
        <w:rPr>
          <w:rFonts w:ascii="Arial" w:hAnsi="Arial" w:cs="Arial"/>
          <w:sz w:val="21"/>
          <w:szCs w:val="21"/>
        </w:rPr>
        <w:t xml:space="preserve"> cet avis </w:t>
      </w:r>
      <w:r w:rsidR="00C474D4" w:rsidRPr="000758B4">
        <w:rPr>
          <w:rFonts w:ascii="Arial" w:hAnsi="Arial" w:cs="Arial"/>
          <w:sz w:val="21"/>
          <w:szCs w:val="21"/>
        </w:rPr>
        <w:t>à</w:t>
      </w:r>
      <w:r w:rsidR="00C474D4">
        <w:rPr>
          <w:rFonts w:ascii="Arial" w:hAnsi="Arial" w:cs="Arial"/>
          <w:sz w:val="21"/>
          <w:szCs w:val="21"/>
        </w:rPr>
        <w:t xml:space="preserve"> toute autre</w:t>
      </w:r>
      <w:r>
        <w:rPr>
          <w:rFonts w:ascii="Arial" w:hAnsi="Arial" w:cs="Arial"/>
          <w:sz w:val="21"/>
          <w:szCs w:val="21"/>
        </w:rPr>
        <w:t xml:space="preserve"> organisation que vous pensez serait int</w:t>
      </w:r>
      <w:r w:rsidRPr="000758B4"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ress</w:t>
      </w:r>
      <w:r w:rsidRPr="000758B4"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 xml:space="preserve">e </w:t>
      </w:r>
      <w:r w:rsidR="00C474D4" w:rsidRPr="000758B4">
        <w:rPr>
          <w:rFonts w:ascii="Arial" w:hAnsi="Arial" w:cs="Arial"/>
          <w:sz w:val="21"/>
          <w:szCs w:val="21"/>
        </w:rPr>
        <w:t>à</w:t>
      </w:r>
      <w:r w:rsidR="00C474D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devenir une partie prenante.</w:t>
      </w:r>
    </w:p>
    <w:p w:rsidR="007A1E34" w:rsidRDefault="007A1E34">
      <w:pPr>
        <w:rPr>
          <w:rFonts w:ascii="Arial" w:hAnsi="Arial" w:cs="Arial"/>
          <w:sz w:val="21"/>
          <w:szCs w:val="21"/>
        </w:rPr>
      </w:pPr>
    </w:p>
    <w:p w:rsidR="001C6CBB" w:rsidRPr="000758B4" w:rsidRDefault="001C6CBB" w:rsidP="004A066D">
      <w:pPr>
        <w:jc w:val="both"/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Veuillez faire part de vos questions ou de vos commentaires à</w:t>
      </w:r>
      <w:r w:rsidRPr="000758B4">
        <w:rPr>
          <w:rFonts w:ascii="Arial" w:hAnsi="Arial" w:cs="Arial"/>
          <w:b/>
          <w:bCs/>
          <w:sz w:val="21"/>
          <w:szCs w:val="21"/>
        </w:rPr>
        <w:t xml:space="preserve"> </w:t>
      </w:r>
      <w:hyperlink r:id="rId7" w:history="1">
        <w:r w:rsidRPr="000758B4">
          <w:rPr>
            <w:rStyle w:val="Hyperlink"/>
            <w:rFonts w:ascii="Arial" w:hAnsi="Arial" w:cs="Arial"/>
            <w:b/>
            <w:bCs/>
            <w:sz w:val="21"/>
            <w:szCs w:val="21"/>
          </w:rPr>
          <w:t>info@baf-far.ca</w:t>
        </w:r>
      </w:hyperlink>
      <w:r w:rsidRPr="000758B4">
        <w:rPr>
          <w:rFonts w:ascii="Arial" w:hAnsi="Arial" w:cs="Arial"/>
          <w:sz w:val="21"/>
          <w:szCs w:val="21"/>
        </w:rPr>
        <w:t xml:space="preserve"> ou à l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adresse postale suivante :</w:t>
      </w:r>
    </w:p>
    <w:p w:rsidR="001C6CBB" w:rsidRPr="000758B4" w:rsidRDefault="001C6CBB">
      <w:pPr>
        <w:jc w:val="both"/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ind w:firstLine="3150"/>
        <w:jc w:val="both"/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Fonds pour l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accessibilité de la radiodiffusion</w:t>
      </w:r>
    </w:p>
    <w:p w:rsidR="001C6CBB" w:rsidRPr="007A1E34" w:rsidRDefault="001C6CBB">
      <w:pPr>
        <w:ind w:firstLine="3150"/>
        <w:jc w:val="both"/>
        <w:rPr>
          <w:rFonts w:ascii="Arial" w:hAnsi="Arial" w:cs="Arial"/>
          <w:sz w:val="21"/>
          <w:szCs w:val="21"/>
          <w:lang w:val="en-US"/>
        </w:rPr>
      </w:pPr>
      <w:r w:rsidRPr="007A1E34">
        <w:rPr>
          <w:rFonts w:ascii="Arial" w:hAnsi="Arial" w:cs="Arial"/>
          <w:sz w:val="21"/>
          <w:szCs w:val="21"/>
          <w:lang w:val="en-US"/>
        </w:rPr>
        <w:t>160, rue Elgin</w:t>
      </w:r>
    </w:p>
    <w:p w:rsidR="001C6CBB" w:rsidRPr="007A1E34" w:rsidRDefault="001C6CBB">
      <w:pPr>
        <w:ind w:firstLine="3150"/>
        <w:jc w:val="both"/>
        <w:rPr>
          <w:rFonts w:ascii="Arial" w:hAnsi="Arial" w:cs="Arial"/>
          <w:sz w:val="21"/>
          <w:szCs w:val="21"/>
          <w:lang w:val="en-US"/>
        </w:rPr>
      </w:pPr>
      <w:r w:rsidRPr="007A1E34">
        <w:rPr>
          <w:rFonts w:ascii="Arial" w:hAnsi="Arial" w:cs="Arial"/>
          <w:sz w:val="21"/>
          <w:szCs w:val="21"/>
          <w:lang w:val="en-US"/>
        </w:rPr>
        <w:t>C.P. 70005, Place Bell PO</w:t>
      </w:r>
    </w:p>
    <w:p w:rsidR="001C6CBB" w:rsidRPr="007A1E34" w:rsidRDefault="001C6CBB">
      <w:pPr>
        <w:ind w:firstLine="3150"/>
        <w:jc w:val="both"/>
        <w:rPr>
          <w:rFonts w:ascii="Arial" w:hAnsi="Arial" w:cs="Arial"/>
          <w:sz w:val="21"/>
          <w:szCs w:val="21"/>
          <w:lang w:val="en-US"/>
        </w:rPr>
      </w:pPr>
      <w:r w:rsidRPr="007A1E34">
        <w:rPr>
          <w:rFonts w:ascii="Arial" w:hAnsi="Arial" w:cs="Arial"/>
          <w:sz w:val="21"/>
          <w:szCs w:val="21"/>
          <w:lang w:val="en-US"/>
        </w:rPr>
        <w:t>Ottawa (Ontario)  K2P 2M3</w:t>
      </w:r>
    </w:p>
    <w:p w:rsidR="001C6CBB" w:rsidRPr="007A1E34" w:rsidRDefault="001C6CBB">
      <w:pPr>
        <w:rPr>
          <w:rFonts w:ascii="Arial" w:hAnsi="Arial" w:cs="Arial"/>
          <w:sz w:val="21"/>
          <w:szCs w:val="21"/>
          <w:lang w:val="en-US"/>
        </w:rPr>
      </w:pPr>
    </w:p>
    <w:p w:rsidR="001C6CBB" w:rsidRPr="000758B4" w:rsidRDefault="001C6CBB">
      <w:pPr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Cordialement,</w:t>
      </w:r>
    </w:p>
    <w:p w:rsidR="001C6CBB" w:rsidRPr="000758B4" w:rsidRDefault="001C6CBB">
      <w:pPr>
        <w:rPr>
          <w:rFonts w:ascii="Arial" w:hAnsi="Arial" w:cs="Arial"/>
          <w:sz w:val="21"/>
          <w:szCs w:val="21"/>
        </w:rPr>
      </w:pPr>
    </w:p>
    <w:p w:rsidR="001C6CBB" w:rsidRPr="000758B4" w:rsidRDefault="001C6CBB">
      <w:pPr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i/>
          <w:iCs/>
          <w:sz w:val="21"/>
          <w:szCs w:val="21"/>
        </w:rPr>
        <w:t>[Original signé par M. Gusella]</w:t>
      </w:r>
    </w:p>
    <w:p w:rsidR="001C6CBB" w:rsidRPr="000758B4" w:rsidRDefault="001C6CBB">
      <w:pPr>
        <w:rPr>
          <w:rFonts w:ascii="Arial" w:hAnsi="Arial" w:cs="Arial"/>
          <w:b/>
          <w:bCs/>
          <w:sz w:val="21"/>
          <w:szCs w:val="21"/>
        </w:rPr>
      </w:pPr>
    </w:p>
    <w:p w:rsidR="001C6CBB" w:rsidRPr="000758B4" w:rsidRDefault="001C6CBB">
      <w:pPr>
        <w:rPr>
          <w:rFonts w:ascii="Arial" w:hAnsi="Arial" w:cs="Arial"/>
          <w:b/>
          <w:bCs/>
          <w:sz w:val="21"/>
          <w:szCs w:val="21"/>
        </w:rPr>
      </w:pPr>
      <w:r w:rsidRPr="000758B4">
        <w:rPr>
          <w:rFonts w:ascii="Arial" w:hAnsi="Arial" w:cs="Arial"/>
          <w:b/>
          <w:bCs/>
          <w:sz w:val="21"/>
          <w:szCs w:val="21"/>
        </w:rPr>
        <w:t>Mary Gusella</w:t>
      </w:r>
    </w:p>
    <w:p w:rsidR="001C6CBB" w:rsidRPr="000758B4" w:rsidRDefault="001C6CBB">
      <w:pPr>
        <w:rPr>
          <w:rFonts w:ascii="Arial" w:hAnsi="Arial" w:cs="Arial"/>
          <w:sz w:val="21"/>
          <w:szCs w:val="21"/>
        </w:rPr>
      </w:pPr>
      <w:r w:rsidRPr="000758B4">
        <w:rPr>
          <w:rFonts w:ascii="Arial" w:hAnsi="Arial" w:cs="Arial"/>
          <w:sz w:val="21"/>
          <w:szCs w:val="21"/>
        </w:rPr>
        <w:t>Présidente (conseil provisoire), Fonds pour l</w:t>
      </w:r>
      <w:r w:rsidR="004A066D">
        <w:rPr>
          <w:rFonts w:ascii="Arial" w:hAnsi="Arial" w:cs="Arial"/>
          <w:sz w:val="21"/>
          <w:szCs w:val="21"/>
        </w:rPr>
        <w:t>'</w:t>
      </w:r>
      <w:r w:rsidRPr="000758B4">
        <w:rPr>
          <w:rFonts w:ascii="Arial" w:hAnsi="Arial" w:cs="Arial"/>
          <w:sz w:val="21"/>
          <w:szCs w:val="21"/>
        </w:rPr>
        <w:t>accessibilité de la radiodiffusion Inc.</w:t>
      </w:r>
    </w:p>
    <w:sectPr w:rsidR="001C6CBB" w:rsidRPr="000758B4">
      <w:headerReference w:type="default" r:id="rId8"/>
      <w:footerReference w:type="first" r:id="rId9"/>
      <w:pgSz w:w="12240" w:h="15840" w:code="1"/>
      <w:pgMar w:top="1080" w:right="1440" w:bottom="1080" w:left="1440" w:header="720" w:footer="720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266" w:rsidRPr="000758B4" w:rsidRDefault="00D50266">
      <w:pPr>
        <w:rPr>
          <w:sz w:val="23"/>
          <w:szCs w:val="23"/>
        </w:rPr>
      </w:pPr>
      <w:r w:rsidRPr="000758B4">
        <w:rPr>
          <w:sz w:val="23"/>
          <w:szCs w:val="23"/>
        </w:rPr>
        <w:separator/>
      </w:r>
    </w:p>
  </w:endnote>
  <w:endnote w:type="continuationSeparator" w:id="0">
    <w:p w:rsidR="00D50266" w:rsidRPr="000758B4" w:rsidRDefault="00D50266">
      <w:pPr>
        <w:rPr>
          <w:sz w:val="23"/>
          <w:szCs w:val="23"/>
        </w:rPr>
      </w:pPr>
      <w:r w:rsidRPr="000758B4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BB" w:rsidRPr="000758B4" w:rsidRDefault="001C6CBB">
    <w:pPr>
      <w:pStyle w:val="Footer"/>
      <w:tabs>
        <w:tab w:val="clear" w:pos="4320"/>
        <w:tab w:val="left" w:pos="6120"/>
      </w:tabs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266" w:rsidRPr="000758B4" w:rsidRDefault="00D50266">
      <w:pPr>
        <w:rPr>
          <w:sz w:val="23"/>
          <w:szCs w:val="23"/>
        </w:rPr>
      </w:pPr>
      <w:r w:rsidRPr="000758B4">
        <w:rPr>
          <w:sz w:val="23"/>
          <w:szCs w:val="23"/>
        </w:rPr>
        <w:separator/>
      </w:r>
    </w:p>
  </w:footnote>
  <w:footnote w:type="continuationSeparator" w:id="0">
    <w:p w:rsidR="00D50266" w:rsidRPr="000758B4" w:rsidRDefault="00D50266">
      <w:pPr>
        <w:rPr>
          <w:sz w:val="23"/>
          <w:szCs w:val="23"/>
        </w:rPr>
      </w:pPr>
      <w:r w:rsidRPr="000758B4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BB" w:rsidRPr="000758B4" w:rsidRDefault="001C6CBB">
    <w:pPr>
      <w:pStyle w:val="Header"/>
      <w:tabs>
        <w:tab w:val="clear" w:pos="4320"/>
        <w:tab w:val="clear" w:pos="8640"/>
        <w:tab w:val="right" w:pos="9360"/>
      </w:tabs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330"/>
    <w:multiLevelType w:val="multilevel"/>
    <w:tmpl w:val="E196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6E78A6"/>
    <w:multiLevelType w:val="multilevel"/>
    <w:tmpl w:val="1ABCE67E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B30F4"/>
    <w:multiLevelType w:val="hybridMultilevel"/>
    <w:tmpl w:val="57E0BA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D31C6"/>
    <w:multiLevelType w:val="hybridMultilevel"/>
    <w:tmpl w:val="4F3E6C6A"/>
    <w:lvl w:ilvl="0" w:tplc="0D7819FC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9627F2"/>
    <w:multiLevelType w:val="hybridMultilevel"/>
    <w:tmpl w:val="D180A2DA"/>
    <w:lvl w:ilvl="0" w:tplc="C7EAFDD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462D02"/>
    <w:multiLevelType w:val="hybridMultilevel"/>
    <w:tmpl w:val="013CA8D8"/>
    <w:lvl w:ilvl="0" w:tplc="FDAC35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F06C2"/>
    <w:multiLevelType w:val="multilevel"/>
    <w:tmpl w:val="416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636163"/>
    <w:multiLevelType w:val="hybridMultilevel"/>
    <w:tmpl w:val="78AA8B16"/>
    <w:lvl w:ilvl="0" w:tplc="429E2504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5542A"/>
    <w:rsid w:val="00015CF3"/>
    <w:rsid w:val="000261E9"/>
    <w:rsid w:val="000461E9"/>
    <w:rsid w:val="00064B07"/>
    <w:rsid w:val="000758B4"/>
    <w:rsid w:val="00081605"/>
    <w:rsid w:val="00090B0B"/>
    <w:rsid w:val="00092D7E"/>
    <w:rsid w:val="000B190A"/>
    <w:rsid w:val="000B5520"/>
    <w:rsid w:val="000C6A97"/>
    <w:rsid w:val="000F4030"/>
    <w:rsid w:val="001038D0"/>
    <w:rsid w:val="00111854"/>
    <w:rsid w:val="00131CAF"/>
    <w:rsid w:val="00133CEF"/>
    <w:rsid w:val="001727DD"/>
    <w:rsid w:val="001973A2"/>
    <w:rsid w:val="001C35C0"/>
    <w:rsid w:val="001C6CBB"/>
    <w:rsid w:val="001D0C73"/>
    <w:rsid w:val="001E4B85"/>
    <w:rsid w:val="001F2877"/>
    <w:rsid w:val="001F4B16"/>
    <w:rsid w:val="00200700"/>
    <w:rsid w:val="00211359"/>
    <w:rsid w:val="00215108"/>
    <w:rsid w:val="00235A25"/>
    <w:rsid w:val="00246F83"/>
    <w:rsid w:val="00254850"/>
    <w:rsid w:val="00255B1A"/>
    <w:rsid w:val="002820F4"/>
    <w:rsid w:val="002C7534"/>
    <w:rsid w:val="002F09AD"/>
    <w:rsid w:val="002F29C1"/>
    <w:rsid w:val="002F3984"/>
    <w:rsid w:val="002F7A7B"/>
    <w:rsid w:val="0030429B"/>
    <w:rsid w:val="003045E6"/>
    <w:rsid w:val="003178C7"/>
    <w:rsid w:val="00330A06"/>
    <w:rsid w:val="0033277E"/>
    <w:rsid w:val="003333CC"/>
    <w:rsid w:val="003576E0"/>
    <w:rsid w:val="0038380F"/>
    <w:rsid w:val="003F5B17"/>
    <w:rsid w:val="003F6135"/>
    <w:rsid w:val="00421D9C"/>
    <w:rsid w:val="0045542A"/>
    <w:rsid w:val="00464458"/>
    <w:rsid w:val="00477494"/>
    <w:rsid w:val="00481B79"/>
    <w:rsid w:val="004A066D"/>
    <w:rsid w:val="004D51C2"/>
    <w:rsid w:val="004E389A"/>
    <w:rsid w:val="004E4D6F"/>
    <w:rsid w:val="004E6577"/>
    <w:rsid w:val="004F0F81"/>
    <w:rsid w:val="00512B64"/>
    <w:rsid w:val="0053629D"/>
    <w:rsid w:val="00546412"/>
    <w:rsid w:val="005577A0"/>
    <w:rsid w:val="00572895"/>
    <w:rsid w:val="00580699"/>
    <w:rsid w:val="00582962"/>
    <w:rsid w:val="00584598"/>
    <w:rsid w:val="005A7E0E"/>
    <w:rsid w:val="005B5BB5"/>
    <w:rsid w:val="005B7611"/>
    <w:rsid w:val="005D579D"/>
    <w:rsid w:val="005E12D3"/>
    <w:rsid w:val="005F7D78"/>
    <w:rsid w:val="00615A88"/>
    <w:rsid w:val="006313EC"/>
    <w:rsid w:val="006347D9"/>
    <w:rsid w:val="0067617D"/>
    <w:rsid w:val="0068248F"/>
    <w:rsid w:val="0068499A"/>
    <w:rsid w:val="006A542F"/>
    <w:rsid w:val="006B5FB2"/>
    <w:rsid w:val="006E57E8"/>
    <w:rsid w:val="00712F03"/>
    <w:rsid w:val="00751036"/>
    <w:rsid w:val="00753842"/>
    <w:rsid w:val="00757B70"/>
    <w:rsid w:val="00777B16"/>
    <w:rsid w:val="00793917"/>
    <w:rsid w:val="007A1E34"/>
    <w:rsid w:val="007A3FFB"/>
    <w:rsid w:val="007A4E54"/>
    <w:rsid w:val="007A525A"/>
    <w:rsid w:val="007C2865"/>
    <w:rsid w:val="007C549E"/>
    <w:rsid w:val="007C5B6B"/>
    <w:rsid w:val="007C7229"/>
    <w:rsid w:val="007D241D"/>
    <w:rsid w:val="007E4725"/>
    <w:rsid w:val="007F6A00"/>
    <w:rsid w:val="007F6A5C"/>
    <w:rsid w:val="00803F41"/>
    <w:rsid w:val="00810614"/>
    <w:rsid w:val="00811DE5"/>
    <w:rsid w:val="0081276B"/>
    <w:rsid w:val="0081388F"/>
    <w:rsid w:val="00853B60"/>
    <w:rsid w:val="00877313"/>
    <w:rsid w:val="008A3F4E"/>
    <w:rsid w:val="008C2EDC"/>
    <w:rsid w:val="008E15ED"/>
    <w:rsid w:val="008F22DA"/>
    <w:rsid w:val="00900B64"/>
    <w:rsid w:val="00924AE3"/>
    <w:rsid w:val="0097193F"/>
    <w:rsid w:val="00976693"/>
    <w:rsid w:val="00994515"/>
    <w:rsid w:val="009D26FD"/>
    <w:rsid w:val="009D494C"/>
    <w:rsid w:val="00A04E14"/>
    <w:rsid w:val="00A1676A"/>
    <w:rsid w:val="00A24F22"/>
    <w:rsid w:val="00A253FA"/>
    <w:rsid w:val="00A26629"/>
    <w:rsid w:val="00A267C2"/>
    <w:rsid w:val="00A30746"/>
    <w:rsid w:val="00A34364"/>
    <w:rsid w:val="00A5262E"/>
    <w:rsid w:val="00A676CD"/>
    <w:rsid w:val="00A714B7"/>
    <w:rsid w:val="00A77003"/>
    <w:rsid w:val="00A84C96"/>
    <w:rsid w:val="00A90876"/>
    <w:rsid w:val="00AB36C1"/>
    <w:rsid w:val="00AD4538"/>
    <w:rsid w:val="00AE4D1E"/>
    <w:rsid w:val="00AE4E39"/>
    <w:rsid w:val="00AE61D1"/>
    <w:rsid w:val="00B07D93"/>
    <w:rsid w:val="00B30DD1"/>
    <w:rsid w:val="00B47E21"/>
    <w:rsid w:val="00B70125"/>
    <w:rsid w:val="00B73386"/>
    <w:rsid w:val="00B742CF"/>
    <w:rsid w:val="00B83F4C"/>
    <w:rsid w:val="00B9261F"/>
    <w:rsid w:val="00B97203"/>
    <w:rsid w:val="00BA3D46"/>
    <w:rsid w:val="00BD1ABF"/>
    <w:rsid w:val="00BF32AF"/>
    <w:rsid w:val="00C00A98"/>
    <w:rsid w:val="00C06565"/>
    <w:rsid w:val="00C07BCC"/>
    <w:rsid w:val="00C1348D"/>
    <w:rsid w:val="00C21A89"/>
    <w:rsid w:val="00C25EBE"/>
    <w:rsid w:val="00C474D4"/>
    <w:rsid w:val="00C67C83"/>
    <w:rsid w:val="00C9325F"/>
    <w:rsid w:val="00C937D4"/>
    <w:rsid w:val="00CA4EB6"/>
    <w:rsid w:val="00CA5D06"/>
    <w:rsid w:val="00CA600A"/>
    <w:rsid w:val="00CB5F82"/>
    <w:rsid w:val="00CC1069"/>
    <w:rsid w:val="00CF37A0"/>
    <w:rsid w:val="00D217EC"/>
    <w:rsid w:val="00D45E77"/>
    <w:rsid w:val="00D47656"/>
    <w:rsid w:val="00D50266"/>
    <w:rsid w:val="00D67B27"/>
    <w:rsid w:val="00D71819"/>
    <w:rsid w:val="00D83C67"/>
    <w:rsid w:val="00DB02B7"/>
    <w:rsid w:val="00DB0B92"/>
    <w:rsid w:val="00DC72C1"/>
    <w:rsid w:val="00DD6272"/>
    <w:rsid w:val="00DE194A"/>
    <w:rsid w:val="00DF6FB4"/>
    <w:rsid w:val="00E04D99"/>
    <w:rsid w:val="00E074A5"/>
    <w:rsid w:val="00E1220E"/>
    <w:rsid w:val="00E240B5"/>
    <w:rsid w:val="00E30A45"/>
    <w:rsid w:val="00E412C3"/>
    <w:rsid w:val="00E43691"/>
    <w:rsid w:val="00E53015"/>
    <w:rsid w:val="00E857B3"/>
    <w:rsid w:val="00E97A6A"/>
    <w:rsid w:val="00EA5EF2"/>
    <w:rsid w:val="00EB2163"/>
    <w:rsid w:val="00ED5259"/>
    <w:rsid w:val="00F0725E"/>
    <w:rsid w:val="00F22A87"/>
    <w:rsid w:val="00F44822"/>
    <w:rsid w:val="00FA28AF"/>
    <w:rsid w:val="00FC02F7"/>
    <w:rsid w:val="00FD1D49"/>
    <w:rsid w:val="00FD74C9"/>
    <w:rsid w:val="00FE4BC9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12D3"/>
    <w:rPr>
      <w:rFonts w:ascii="CG Times" w:hAnsi="CG Times" w:cs="CG Times"/>
      <w:sz w:val="24"/>
      <w:szCs w:val="24"/>
      <w:lang w:val="fr-CA" w:eastAsia="ja-JP"/>
    </w:rPr>
  </w:style>
  <w:style w:type="paragraph" w:styleId="Heading1">
    <w:name w:val="heading 1"/>
    <w:basedOn w:val="Normal"/>
    <w:next w:val="Normal"/>
    <w:qFormat/>
    <w:rsid w:val="005E12D3"/>
    <w:pPr>
      <w:keepNext/>
      <w:ind w:left="540" w:hanging="540"/>
      <w:outlineLvl w:val="0"/>
    </w:pPr>
    <w:rPr>
      <w:b/>
      <w:bCs/>
      <w:color w:val="000000"/>
      <w:sz w:val="16"/>
      <w:szCs w:val="16"/>
    </w:rPr>
  </w:style>
  <w:style w:type="paragraph" w:styleId="Heading7">
    <w:name w:val="heading 7"/>
    <w:basedOn w:val="Normal"/>
    <w:next w:val="Normal"/>
    <w:qFormat/>
    <w:rsid w:val="005E12D3"/>
    <w:pPr>
      <w:keepNext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742CF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rsid w:val="00B742CF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paragraph" w:customStyle="1" w:styleId="CurrentBody">
    <w:name w:val="CurrentBody"/>
    <w:basedOn w:val="Normal"/>
    <w:rsid w:val="005E12D3"/>
    <w:pPr>
      <w:widowControl w:val="0"/>
      <w:spacing w:before="240"/>
    </w:pPr>
    <w:rPr>
      <w:rFonts w:ascii="Arial" w:hAnsi="Arial" w:cs="Arial"/>
      <w:sz w:val="22"/>
      <w:szCs w:val="22"/>
    </w:rPr>
  </w:style>
  <w:style w:type="paragraph" w:customStyle="1" w:styleId="Subject">
    <w:name w:val="Subject"/>
    <w:basedOn w:val="Normal"/>
    <w:rsid w:val="005E12D3"/>
    <w:pPr>
      <w:widowControl w:val="0"/>
      <w:tabs>
        <w:tab w:val="left" w:pos="900"/>
      </w:tabs>
    </w:pPr>
    <w:rPr>
      <w:sz w:val="22"/>
      <w:szCs w:val="22"/>
    </w:rPr>
  </w:style>
  <w:style w:type="paragraph" w:styleId="PlainText">
    <w:name w:val="Plain Text"/>
    <w:basedOn w:val="Normal"/>
    <w:rsid w:val="005E12D3"/>
    <w:rPr>
      <w:rFonts w:ascii="Courier New" w:hAnsi="Courier New" w:cs="Courier New"/>
    </w:rPr>
  </w:style>
  <w:style w:type="character" w:styleId="PageNumber">
    <w:name w:val="page number"/>
    <w:basedOn w:val="DefaultParagraphFont"/>
    <w:rsid w:val="005E12D3"/>
  </w:style>
  <w:style w:type="paragraph" w:customStyle="1" w:styleId="cc">
    <w:name w:val="cc"/>
    <w:basedOn w:val="Normal"/>
    <w:next w:val="Normal"/>
    <w:rsid w:val="006313EC"/>
    <w:pPr>
      <w:tabs>
        <w:tab w:val="left" w:pos="851"/>
      </w:tabs>
      <w:spacing w:before="40"/>
      <w:ind w:left="851" w:hanging="851"/>
    </w:pPr>
    <w:rPr>
      <w:rFonts w:ascii="Times New Roman" w:hAnsi="Times New Roman" w:cs="Times New Roman"/>
      <w:sz w:val="22"/>
      <w:szCs w:val="22"/>
    </w:rPr>
  </w:style>
  <w:style w:type="paragraph" w:customStyle="1" w:styleId="Adresse">
    <w:name w:val="Adresse"/>
    <w:basedOn w:val="Normal"/>
    <w:rsid w:val="006313EC"/>
    <w:pPr>
      <w:framePr w:wrap="auto" w:vAnchor="page" w:hAnchor="margin" w:y="14006" w:anchorLock="1"/>
    </w:pPr>
    <w:rPr>
      <w:rFonts w:ascii="Arial" w:hAnsi="Arial" w:cs="Arial"/>
      <w:sz w:val="14"/>
      <w:szCs w:val="14"/>
    </w:rPr>
  </w:style>
  <w:style w:type="character" w:styleId="Hyperlink">
    <w:name w:val="Hyperlink"/>
    <w:basedOn w:val="DefaultParagraphFont"/>
    <w:rsid w:val="006313EC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C5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7C549E"/>
    <w:rPr>
      <w:rFonts w:ascii="CG Times" w:hAnsi="CG Times" w:cs="CG Times"/>
    </w:rPr>
  </w:style>
  <w:style w:type="character" w:styleId="FootnoteReference">
    <w:name w:val="footnote reference"/>
    <w:basedOn w:val="DefaultParagraphFont"/>
    <w:semiHidden/>
    <w:rsid w:val="007C549E"/>
    <w:rPr>
      <w:vertAlign w:val="superscript"/>
    </w:rPr>
  </w:style>
  <w:style w:type="character" w:styleId="FollowedHyperlink">
    <w:name w:val="FollowedHyperlink"/>
    <w:basedOn w:val="DefaultParagraphFont"/>
    <w:rsid w:val="002C7534"/>
    <w:rPr>
      <w:color w:val="800080"/>
      <w:u w:val="single"/>
    </w:rPr>
  </w:style>
  <w:style w:type="paragraph" w:customStyle="1" w:styleId="ListParagraph1">
    <w:name w:val="List Paragraph1"/>
    <w:basedOn w:val="Normal"/>
    <w:rsid w:val="007C7229"/>
    <w:pPr>
      <w:ind w:left="720"/>
    </w:pPr>
  </w:style>
  <w:style w:type="paragraph" w:styleId="BalloonText">
    <w:name w:val="Balloon Text"/>
    <w:basedOn w:val="Normal"/>
    <w:link w:val="BalloonTextChar"/>
    <w:semiHidden/>
    <w:rsid w:val="00CC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CC1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D1ABF"/>
    <w:rPr>
      <w:lang w:val="fr-CA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DD627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D62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DD6272"/>
    <w:rPr>
      <w:rFonts w:ascii="CG Times" w:hAnsi="CG Times" w:cs="CG Time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62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DD62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af-fa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BROADCASTING ACCESSIBILITY FUND</vt:lpstr>
      <vt:lpstr>THE BROADCASTING ACCESSIBILITY FUND</vt:lpstr>
    </vt:vector>
  </TitlesOfParts>
  <LinksUpToDate>false</LinksUpToDate>
  <CharactersWithSpaces>2339</CharactersWithSpaces>
  <SharedDoc>false</SharedDoc>
  <HLinks>
    <vt:vector size="6" baseType="variant">
      <vt:variant>
        <vt:i4>5177400</vt:i4>
      </vt:variant>
      <vt:variant>
        <vt:i4>0</vt:i4>
      </vt:variant>
      <vt:variant>
        <vt:i4>0</vt:i4>
      </vt:variant>
      <vt:variant>
        <vt:i4>5</vt:i4>
      </vt:variant>
      <vt:variant>
        <vt:lpwstr>mailto:info@baf-far.ca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BROADCASTING ACCESSIBILITY FUND</dc:title>
  <dc:creator>mbeebe</dc:creator>
  <cp:lastModifiedBy/>
  <cp:revision>1</cp:revision>
  <dcterms:created xsi:type="dcterms:W3CDTF">2013-10-22T19:43:00Z</dcterms:created>
  <dcterms:modified xsi:type="dcterms:W3CDTF">2013-10-22T19:43:00Z</dcterms:modified>
</cp:coreProperties>
</file>